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D2C8D">
        <w:rPr>
          <w:sz w:val="28"/>
          <w:szCs w:val="28"/>
        </w:rPr>
        <w:t>февраля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3C6E2E" w:rsidRDefault="0084550C" w:rsidP="003C6E2E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3C6E2E">
        <w:rPr>
          <w:b/>
          <w:sz w:val="32"/>
          <w:szCs w:val="32"/>
        </w:rPr>
        <w:t>РМК-20-</w:t>
      </w:r>
      <w:r w:rsidR="003C6E2E">
        <w:rPr>
          <w:b/>
          <w:sz w:val="32"/>
          <w:szCs w:val="32"/>
          <w:lang w:val="en-US"/>
        </w:rPr>
        <w:t>IV</w:t>
      </w:r>
      <w:r w:rsidR="003C6E2E" w:rsidRPr="003C6E2E">
        <w:rPr>
          <w:b/>
          <w:sz w:val="32"/>
          <w:szCs w:val="32"/>
        </w:rPr>
        <w:t xml:space="preserve"> </w:t>
      </w:r>
      <w:r w:rsidR="003C6E2E">
        <w:rPr>
          <w:b/>
          <w:sz w:val="32"/>
          <w:szCs w:val="32"/>
        </w:rPr>
        <w:t>УХЛ</w:t>
      </w:r>
      <w:proofErr w:type="gramStart"/>
      <w:r w:rsidR="003C6E2E">
        <w:rPr>
          <w:b/>
          <w:sz w:val="32"/>
          <w:szCs w:val="32"/>
        </w:rPr>
        <w:t>1</w:t>
      </w:r>
      <w:proofErr w:type="gramEnd"/>
      <w:r w:rsidR="003C6E2E">
        <w:rPr>
          <w:b/>
          <w:sz w:val="32"/>
          <w:szCs w:val="32"/>
        </w:rPr>
        <w:t xml:space="preserve">/021 разрядник </w:t>
      </w:r>
    </w:p>
    <w:p w:rsidR="00334027" w:rsidRDefault="003C6E2E" w:rsidP="0084550C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 универсальным зажимом (СИП+АС)</w:t>
      </w:r>
    </w:p>
    <w:p w:rsidR="003C6E2E" w:rsidRPr="003C6E2E" w:rsidRDefault="003C6E2E" w:rsidP="0084550C">
      <w:pPr>
        <w:snapToGrid w:val="0"/>
        <w:jc w:val="center"/>
        <w:rPr>
          <w:b/>
        </w:rPr>
      </w:pPr>
      <w:proofErr w:type="spellStart"/>
      <w:r>
        <w:rPr>
          <w:b/>
          <w:sz w:val="32"/>
          <w:szCs w:val="32"/>
        </w:rPr>
        <w:t>антивандал</w:t>
      </w:r>
      <w:proofErr w:type="spellEnd"/>
      <w:r>
        <w:rPr>
          <w:b/>
          <w:sz w:val="32"/>
          <w:szCs w:val="32"/>
        </w:rPr>
        <w:t xml:space="preserve"> 6-20кВ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3C6E2E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3C6E2E" w:rsidRPr="003C6E2E">
        <w:rPr>
          <w:spacing w:val="-6"/>
        </w:rPr>
        <w:t>РМК-20-IV УХЛ</w:t>
      </w:r>
      <w:proofErr w:type="gramStart"/>
      <w:r w:rsidR="003C6E2E" w:rsidRPr="003C6E2E">
        <w:rPr>
          <w:spacing w:val="-6"/>
        </w:rPr>
        <w:t>1</w:t>
      </w:r>
      <w:proofErr w:type="gramEnd"/>
      <w:r w:rsidR="003C6E2E" w:rsidRPr="003C6E2E">
        <w:rPr>
          <w:spacing w:val="-6"/>
        </w:rPr>
        <w:t>/021 разря</w:t>
      </w:r>
      <w:r w:rsidR="003C6E2E" w:rsidRPr="003C6E2E">
        <w:rPr>
          <w:spacing w:val="-6"/>
        </w:rPr>
        <w:t>д</w:t>
      </w:r>
      <w:r w:rsidR="003C6E2E" w:rsidRPr="003C6E2E">
        <w:rPr>
          <w:spacing w:val="-6"/>
        </w:rPr>
        <w:t>ник с универсальным зажимом (СИП+АС)</w:t>
      </w:r>
      <w:r w:rsidR="003C6E2E">
        <w:rPr>
          <w:spacing w:val="-6"/>
        </w:rPr>
        <w:t xml:space="preserve"> </w:t>
      </w:r>
      <w:proofErr w:type="spellStart"/>
      <w:r w:rsidR="003C6E2E" w:rsidRPr="003C6E2E">
        <w:rPr>
          <w:spacing w:val="-6"/>
        </w:rPr>
        <w:t>антивандал</w:t>
      </w:r>
      <w:proofErr w:type="spellEnd"/>
      <w:r w:rsidR="003C6E2E" w:rsidRPr="003C6E2E">
        <w:rPr>
          <w:spacing w:val="-6"/>
        </w:rPr>
        <w:t xml:space="preserve"> 6-20кВ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3C6E2E" w:rsidRPr="003C6E2E">
        <w:rPr>
          <w:spacing w:val="-6"/>
        </w:rPr>
        <w:t>РМК-20-IV УХЛ</w:t>
      </w:r>
      <w:proofErr w:type="gramStart"/>
      <w:r w:rsidR="003C6E2E" w:rsidRPr="003C6E2E">
        <w:rPr>
          <w:spacing w:val="-6"/>
        </w:rPr>
        <w:t>1</w:t>
      </w:r>
      <w:proofErr w:type="gramEnd"/>
      <w:r w:rsidR="003C6E2E" w:rsidRPr="003C6E2E">
        <w:rPr>
          <w:spacing w:val="-6"/>
        </w:rPr>
        <w:t>/021 разрядник с универсал</w:t>
      </w:r>
      <w:r w:rsidR="003C6E2E" w:rsidRPr="003C6E2E">
        <w:rPr>
          <w:spacing w:val="-6"/>
        </w:rPr>
        <w:t>ь</w:t>
      </w:r>
      <w:r w:rsidR="003C6E2E" w:rsidRPr="003C6E2E">
        <w:rPr>
          <w:spacing w:val="-6"/>
        </w:rPr>
        <w:t>ным зажимом (СИП+АС)</w:t>
      </w:r>
      <w:r w:rsidR="003C6E2E">
        <w:rPr>
          <w:spacing w:val="-6"/>
        </w:rPr>
        <w:t xml:space="preserve"> </w:t>
      </w:r>
      <w:proofErr w:type="spellStart"/>
      <w:r w:rsidR="003C6E2E" w:rsidRPr="003C6E2E">
        <w:rPr>
          <w:spacing w:val="-6"/>
        </w:rPr>
        <w:t>антивандал</w:t>
      </w:r>
      <w:proofErr w:type="spellEnd"/>
      <w:r w:rsidR="003C6E2E" w:rsidRPr="003C6E2E">
        <w:rPr>
          <w:spacing w:val="-6"/>
        </w:rPr>
        <w:t xml:space="preserve"> 6-20кВ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3C6E2E">
        <w:rPr>
          <w:b/>
        </w:rPr>
        <w:t>187</w:t>
      </w:r>
      <w:r w:rsidR="005D484F">
        <w:rPr>
          <w:b/>
        </w:rPr>
        <w:t xml:space="preserve"> </w:t>
      </w:r>
      <w:r w:rsidR="003C6E2E">
        <w:rPr>
          <w:b/>
        </w:rPr>
        <w:t>364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3C6E2E">
        <w:rPr>
          <w:b/>
        </w:rPr>
        <w:t>сто восемьдесят семь тысяч триста шестьдесят четыре</w:t>
      </w:r>
      <w:r w:rsidRPr="00F72239">
        <w:rPr>
          <w:b/>
        </w:rPr>
        <w:t>) рубл</w:t>
      </w:r>
      <w:r w:rsidR="003C6E2E">
        <w:rPr>
          <w:b/>
        </w:rPr>
        <w:t>я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3C6E2E">
        <w:rPr>
          <w:spacing w:val="-6"/>
        </w:rPr>
        <w:t>16</w:t>
      </w:r>
      <w:r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3C6E2E">
        <w:rPr>
          <w:spacing w:val="-6"/>
        </w:rPr>
        <w:t>28</w:t>
      </w:r>
      <w:r w:rsidRPr="00334027"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3C6E2E">
        <w:rPr>
          <w:spacing w:val="-6"/>
        </w:rPr>
        <w:t>16</w:t>
      </w:r>
      <w:r w:rsidR="009D2C8D"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3C6E2E">
        <w:rPr>
          <w:spacing w:val="-6"/>
        </w:rPr>
        <w:t>21</w:t>
      </w:r>
      <w:r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3C6E2E">
        <w:rPr>
          <w:spacing w:val="-6"/>
        </w:rPr>
        <w:t>28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58351B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3C6E2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3C6E2E" w:rsidRPr="003C6E2E">
              <w:rPr>
                <w:spacing w:val="-6"/>
              </w:rPr>
              <w:t>на поставку</w:t>
            </w:r>
            <w:r w:rsidR="003C6E2E">
              <w:rPr>
                <w:b/>
                <w:spacing w:val="-6"/>
              </w:rPr>
              <w:t xml:space="preserve"> </w:t>
            </w:r>
            <w:r w:rsidR="003C6E2E" w:rsidRPr="003C6E2E">
              <w:rPr>
                <w:spacing w:val="-6"/>
              </w:rPr>
              <w:t>РМК-20-IV УХЛ</w:t>
            </w:r>
            <w:proofErr w:type="gramStart"/>
            <w:r w:rsidR="003C6E2E" w:rsidRPr="003C6E2E">
              <w:rPr>
                <w:spacing w:val="-6"/>
              </w:rPr>
              <w:t>1</w:t>
            </w:r>
            <w:proofErr w:type="gramEnd"/>
            <w:r w:rsidR="003C6E2E" w:rsidRPr="003C6E2E">
              <w:rPr>
                <w:spacing w:val="-6"/>
              </w:rPr>
              <w:t>/021 разрядник с универсальным зажимом (СИП+АС)</w:t>
            </w:r>
            <w:r w:rsidR="003C6E2E">
              <w:rPr>
                <w:spacing w:val="-6"/>
              </w:rPr>
              <w:t xml:space="preserve"> </w:t>
            </w:r>
            <w:proofErr w:type="spellStart"/>
            <w:r w:rsidR="003C6E2E" w:rsidRPr="003C6E2E">
              <w:rPr>
                <w:spacing w:val="-6"/>
              </w:rPr>
              <w:t>ант</w:t>
            </w:r>
            <w:r w:rsidR="003C6E2E" w:rsidRPr="003C6E2E">
              <w:rPr>
                <w:spacing w:val="-6"/>
              </w:rPr>
              <w:t>и</w:t>
            </w:r>
            <w:r w:rsidR="003C6E2E" w:rsidRPr="003C6E2E">
              <w:rPr>
                <w:spacing w:val="-6"/>
              </w:rPr>
              <w:t>вандал</w:t>
            </w:r>
            <w:proofErr w:type="spellEnd"/>
            <w:r w:rsidR="003C6E2E" w:rsidRPr="003C6E2E">
              <w:rPr>
                <w:spacing w:val="-6"/>
              </w:rPr>
              <w:t xml:space="preserve"> 6-20кВ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3C6E2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3C6E2E">
              <w:rPr>
                <w:sz w:val="24"/>
                <w:szCs w:val="24"/>
              </w:rPr>
              <w:t>187 364,00 (сто восемьдесят семь тысяч триста шестьдесят четыре) рубля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3C6E2E">
              <w:t>16</w:t>
            </w:r>
            <w:r w:rsidRPr="00082A08">
              <w:t xml:space="preserve">» </w:t>
            </w:r>
            <w:r w:rsidR="003C6E2E">
              <w:t>феврал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3C6E2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3C6E2E">
              <w:rPr>
                <w:lang w:eastAsia="ar-SA"/>
              </w:rPr>
              <w:t>21</w:t>
            </w:r>
            <w:r w:rsidRPr="00082A08">
              <w:rPr>
                <w:lang w:eastAsia="ar-SA"/>
              </w:rPr>
              <w:t xml:space="preserve">»  </w:t>
            </w:r>
            <w:r w:rsidR="00E56436">
              <w:rPr>
                <w:lang w:eastAsia="ar-SA"/>
              </w:rPr>
              <w:t>феврал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3C6E2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3C6E2E">
              <w:t>16</w:t>
            </w:r>
            <w:r w:rsidRPr="003B23DF">
              <w:t xml:space="preserve">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3C6E2E">
              <w:t>28</w:t>
            </w:r>
            <w:r w:rsidRPr="003B23DF">
              <w:t xml:space="preserve">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3C6E2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3C6E2E">
              <w:rPr>
                <w:sz w:val="24"/>
                <w:szCs w:val="24"/>
              </w:rPr>
              <w:t>28</w:t>
            </w:r>
            <w:r w:rsidRPr="00715C21">
              <w:rPr>
                <w:sz w:val="24"/>
                <w:szCs w:val="24"/>
              </w:rPr>
              <w:t xml:space="preserve">» </w:t>
            </w:r>
            <w:r w:rsidR="00E56436">
              <w:rPr>
                <w:sz w:val="24"/>
                <w:szCs w:val="24"/>
              </w:rPr>
              <w:t>февраля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3C6E2E">
              <w:t>28</w:t>
            </w:r>
            <w:r w:rsidRPr="003B23DF">
              <w:t xml:space="preserve">»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3C6E2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3C6E2E">
              <w:t>28</w:t>
            </w:r>
            <w:r w:rsidRPr="003B23DF">
              <w:t xml:space="preserve">»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 xml:space="preserve">ки (перечня предлагаемой продукции, ее технических характеристик, иных технических условий). </w:t>
            </w:r>
            <w:proofErr w:type="gramStart"/>
            <w:r w:rsidRPr="000A574C">
              <w:t>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  <w:proofErr w:type="gramEnd"/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lastRenderedPageBreak/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lastRenderedPageBreak/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3C6E2E">
              <w:t>28</w:t>
            </w:r>
            <w:r w:rsidRPr="00334027">
              <w:t xml:space="preserve">» </w:t>
            </w:r>
            <w:r w:rsidR="00E56436">
              <w:t>феврал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3C6E2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3C6E2E">
              <w:t>28</w:t>
            </w:r>
            <w:r w:rsidR="00E56436" w:rsidRPr="00334027">
              <w:t xml:space="preserve">» </w:t>
            </w:r>
            <w:r w:rsidR="00E56436">
              <w:t>февраля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3C6E2E" w:rsidRPr="003C6E2E">
        <w:rPr>
          <w:b/>
          <w:i/>
        </w:rPr>
        <w:t>на поставку РМК-20-IV УХЛ</w:t>
      </w:r>
      <w:proofErr w:type="gramStart"/>
      <w:r w:rsidR="003C6E2E" w:rsidRPr="003C6E2E">
        <w:rPr>
          <w:b/>
          <w:i/>
        </w:rPr>
        <w:t>1</w:t>
      </w:r>
      <w:proofErr w:type="gramEnd"/>
      <w:r w:rsidR="003C6E2E" w:rsidRPr="003C6E2E">
        <w:rPr>
          <w:b/>
          <w:i/>
        </w:rPr>
        <w:t>/021 ра</w:t>
      </w:r>
      <w:r w:rsidR="003C6E2E" w:rsidRPr="003C6E2E">
        <w:rPr>
          <w:b/>
          <w:i/>
        </w:rPr>
        <w:t>з</w:t>
      </w:r>
      <w:r w:rsidR="003C6E2E" w:rsidRPr="003C6E2E">
        <w:rPr>
          <w:b/>
          <w:i/>
        </w:rPr>
        <w:t xml:space="preserve">рядник с универсальным зажимом (СИП+АС) </w:t>
      </w:r>
      <w:proofErr w:type="spellStart"/>
      <w:r w:rsidR="003C6E2E" w:rsidRPr="003C6E2E">
        <w:rPr>
          <w:b/>
          <w:i/>
        </w:rPr>
        <w:t>антивандал</w:t>
      </w:r>
      <w:proofErr w:type="spellEnd"/>
      <w:r w:rsidR="003C6E2E" w:rsidRPr="003C6E2E">
        <w:rPr>
          <w:b/>
          <w:i/>
        </w:rPr>
        <w:t xml:space="preserve"> 6-20кВ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3C6E2E" w:rsidRPr="003C6E2E">
        <w:rPr>
          <w:i/>
        </w:rPr>
        <w:t>на поставку РМК-20-IV УХЛ</w:t>
      </w:r>
      <w:proofErr w:type="gramStart"/>
      <w:r w:rsidR="003C6E2E" w:rsidRPr="003C6E2E">
        <w:rPr>
          <w:i/>
        </w:rPr>
        <w:t>1</w:t>
      </w:r>
      <w:proofErr w:type="gramEnd"/>
      <w:r w:rsidR="003C6E2E" w:rsidRPr="003C6E2E">
        <w:rPr>
          <w:i/>
        </w:rPr>
        <w:t xml:space="preserve">/021 разрядник с универсальным зажимом (СИП+АС) </w:t>
      </w:r>
      <w:proofErr w:type="spellStart"/>
      <w:r w:rsidR="003C6E2E" w:rsidRPr="003C6E2E">
        <w:rPr>
          <w:i/>
        </w:rPr>
        <w:t>антивандал</w:t>
      </w:r>
      <w:proofErr w:type="spellEnd"/>
      <w:r w:rsidR="003C6E2E" w:rsidRPr="003C6E2E">
        <w:rPr>
          <w:i/>
        </w:rPr>
        <w:t xml:space="preserve"> 6-20кВ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proofErr w:type="gramStart"/>
      <w:r w:rsidRPr="00034807">
        <w:rPr>
          <w:b w:val="0"/>
          <w:sz w:val="24"/>
        </w:rPr>
        <w:t>_________________________________________________________________________________</w:t>
      </w:r>
      <w:proofErr w:type="gramEnd"/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3C6E2E" w:rsidRPr="003C6E2E">
        <w:rPr>
          <w:b/>
          <w:spacing w:val="-6"/>
        </w:rPr>
        <w:t>на поставку РМК-20-IV УХЛ</w:t>
      </w:r>
      <w:proofErr w:type="gramStart"/>
      <w:r w:rsidR="003C6E2E" w:rsidRPr="003C6E2E">
        <w:rPr>
          <w:b/>
          <w:spacing w:val="-6"/>
        </w:rPr>
        <w:t>1</w:t>
      </w:r>
      <w:proofErr w:type="gramEnd"/>
      <w:r w:rsidR="003C6E2E" w:rsidRPr="003C6E2E">
        <w:rPr>
          <w:b/>
          <w:spacing w:val="-6"/>
        </w:rPr>
        <w:t>/021 разрядник с униве</w:t>
      </w:r>
      <w:r w:rsidR="003C6E2E" w:rsidRPr="003C6E2E">
        <w:rPr>
          <w:b/>
          <w:spacing w:val="-6"/>
        </w:rPr>
        <w:t>р</w:t>
      </w:r>
      <w:r w:rsidR="003C6E2E" w:rsidRPr="003C6E2E">
        <w:rPr>
          <w:b/>
          <w:spacing w:val="-6"/>
        </w:rPr>
        <w:t xml:space="preserve">сальным зажимом (СИП+АС) </w:t>
      </w:r>
      <w:proofErr w:type="spellStart"/>
      <w:r w:rsidR="003C6E2E" w:rsidRPr="003C6E2E">
        <w:rPr>
          <w:b/>
          <w:spacing w:val="-6"/>
        </w:rPr>
        <w:t>антивандал</w:t>
      </w:r>
      <w:proofErr w:type="spellEnd"/>
      <w:r w:rsidR="003C6E2E" w:rsidRPr="003C6E2E">
        <w:rPr>
          <w:b/>
          <w:spacing w:val="-6"/>
        </w:rPr>
        <w:t xml:space="preserve"> 6-20кВ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3C6E2E" w:rsidRPr="003C6E2E">
        <w:rPr>
          <w:spacing w:val="-6"/>
        </w:rPr>
        <w:t>РМК-20-IV УХЛ</w:t>
      </w:r>
      <w:proofErr w:type="gramStart"/>
      <w:r w:rsidR="003C6E2E" w:rsidRPr="003C6E2E">
        <w:rPr>
          <w:spacing w:val="-6"/>
        </w:rPr>
        <w:t>1</w:t>
      </w:r>
      <w:proofErr w:type="gramEnd"/>
      <w:r w:rsidR="003C6E2E" w:rsidRPr="003C6E2E">
        <w:rPr>
          <w:spacing w:val="-6"/>
        </w:rPr>
        <w:t>/021 разрядник с универсальным зажимом (СИП+АС)</w:t>
      </w:r>
      <w:r w:rsidR="003C6E2E">
        <w:rPr>
          <w:spacing w:val="-6"/>
        </w:rPr>
        <w:t xml:space="preserve"> </w:t>
      </w:r>
      <w:proofErr w:type="spellStart"/>
      <w:r w:rsidR="003C6E2E" w:rsidRPr="003C6E2E">
        <w:rPr>
          <w:spacing w:val="-6"/>
        </w:rPr>
        <w:t>антивандал</w:t>
      </w:r>
      <w:proofErr w:type="spellEnd"/>
      <w:r w:rsidR="003C6E2E" w:rsidRPr="003C6E2E">
        <w:rPr>
          <w:spacing w:val="-6"/>
        </w:rPr>
        <w:t xml:space="preserve"> 6-20кВ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3C6E2E" w:rsidRPr="003C6E2E">
        <w:rPr>
          <w:spacing w:val="-6"/>
        </w:rPr>
        <w:t>на поставку</w:t>
      </w:r>
      <w:r w:rsidR="003C6E2E">
        <w:rPr>
          <w:b/>
          <w:spacing w:val="-6"/>
        </w:rPr>
        <w:t xml:space="preserve"> </w:t>
      </w:r>
      <w:r w:rsidR="003C6E2E" w:rsidRPr="003C6E2E">
        <w:rPr>
          <w:spacing w:val="-6"/>
        </w:rPr>
        <w:t>РМК-20-IV УХЛ1/021 разрядник с универсальным зажимом (СИП+АС)</w:t>
      </w:r>
      <w:r w:rsidR="003C6E2E">
        <w:rPr>
          <w:spacing w:val="-6"/>
        </w:rPr>
        <w:t xml:space="preserve"> </w:t>
      </w:r>
      <w:proofErr w:type="spellStart"/>
      <w:r w:rsidR="003C6E2E" w:rsidRPr="003C6E2E">
        <w:rPr>
          <w:spacing w:val="-6"/>
        </w:rPr>
        <w:t>антивандал</w:t>
      </w:r>
      <w:proofErr w:type="spellEnd"/>
      <w:r w:rsidR="003C6E2E" w:rsidRPr="003C6E2E">
        <w:rPr>
          <w:spacing w:val="-6"/>
        </w:rPr>
        <w:t xml:space="preserve"> 6-20кВ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3C6E2E" w:rsidRPr="003C6E2E">
        <w:rPr>
          <w:i/>
          <w:sz w:val="22"/>
          <w:szCs w:val="22"/>
          <w:u w:val="single"/>
        </w:rPr>
        <w:t>на поставку РМК-20-IV УХЛ</w:t>
      </w:r>
      <w:proofErr w:type="gramStart"/>
      <w:r w:rsidR="003C6E2E" w:rsidRPr="003C6E2E">
        <w:rPr>
          <w:i/>
          <w:sz w:val="22"/>
          <w:szCs w:val="22"/>
          <w:u w:val="single"/>
        </w:rPr>
        <w:t>1</w:t>
      </w:r>
      <w:proofErr w:type="gramEnd"/>
      <w:r w:rsidR="003C6E2E" w:rsidRPr="003C6E2E">
        <w:rPr>
          <w:i/>
          <w:sz w:val="22"/>
          <w:szCs w:val="22"/>
          <w:u w:val="single"/>
        </w:rPr>
        <w:t xml:space="preserve">/021 разрядник с универсальным зажимом (СИП+АС) </w:t>
      </w:r>
      <w:proofErr w:type="spellStart"/>
      <w:r w:rsidR="003C6E2E" w:rsidRPr="003C6E2E">
        <w:rPr>
          <w:i/>
          <w:sz w:val="22"/>
          <w:szCs w:val="22"/>
          <w:u w:val="single"/>
        </w:rPr>
        <w:t>антивандал</w:t>
      </w:r>
      <w:proofErr w:type="spellEnd"/>
      <w:r w:rsidR="003C6E2E" w:rsidRPr="003C6E2E">
        <w:rPr>
          <w:i/>
          <w:sz w:val="22"/>
          <w:szCs w:val="22"/>
          <w:u w:val="single"/>
        </w:rPr>
        <w:t xml:space="preserve"> 6-20кВ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21718929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36206E">
        <w:rPr>
          <w:sz w:val="22"/>
          <w:szCs w:val="22"/>
        </w:rPr>
        <w:t xml:space="preserve">Поставщик обязуется поставить </w:t>
      </w:r>
      <w:bookmarkStart w:id="42" w:name="_GoBack"/>
      <w:proofErr w:type="spellStart"/>
      <w:proofErr w:type="gramStart"/>
      <w:r w:rsidR="0058351B" w:rsidRPr="0058351B">
        <w:rPr>
          <w:sz w:val="22"/>
          <w:szCs w:val="22"/>
        </w:rPr>
        <w:t>поставить</w:t>
      </w:r>
      <w:proofErr w:type="spellEnd"/>
      <w:proofErr w:type="gramEnd"/>
      <w:r w:rsidR="0058351B" w:rsidRPr="0058351B">
        <w:rPr>
          <w:sz w:val="22"/>
          <w:szCs w:val="22"/>
        </w:rPr>
        <w:t xml:space="preserve"> продукцию, а Заказчик – принять и оплатить проду</w:t>
      </w:r>
      <w:r w:rsidR="0058351B" w:rsidRPr="0058351B">
        <w:rPr>
          <w:sz w:val="22"/>
          <w:szCs w:val="22"/>
        </w:rPr>
        <w:t>к</w:t>
      </w:r>
      <w:r w:rsidR="0058351B" w:rsidRPr="0058351B">
        <w:rPr>
          <w:sz w:val="22"/>
          <w:szCs w:val="22"/>
        </w:rPr>
        <w:t xml:space="preserve">цию </w:t>
      </w:r>
      <w:r w:rsidRPr="0036206E">
        <w:rPr>
          <w:sz w:val="22"/>
          <w:szCs w:val="22"/>
        </w:rPr>
        <w:t>со</w:t>
      </w:r>
      <w:bookmarkEnd w:id="42"/>
      <w:r w:rsidRPr="0036206E">
        <w:rPr>
          <w:sz w:val="22"/>
          <w:szCs w:val="22"/>
        </w:rPr>
        <w:t xml:space="preserve">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</w:t>
      </w:r>
      <w:r w:rsidRPr="0036206E">
        <w:rPr>
          <w:sz w:val="22"/>
          <w:szCs w:val="22"/>
        </w:rPr>
        <w:t>я</w:t>
      </w:r>
      <w:r w:rsidRPr="0036206E">
        <w:rPr>
          <w:sz w:val="22"/>
          <w:szCs w:val="22"/>
        </w:rPr>
        <w:t>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1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2023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3C6E2E">
        <w:rPr>
          <w:rFonts w:ascii="Times New Roman" w:eastAsia="Times New Roman" w:hAnsi="Times New Roman"/>
          <w:lang w:eastAsia="ru-RU"/>
        </w:rPr>
        <w:t>30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3C6E2E">
        <w:rPr>
          <w:rFonts w:ascii="Times New Roman" w:eastAsia="Times New Roman" w:hAnsi="Times New Roman"/>
          <w:lang w:eastAsia="ru-RU"/>
        </w:rPr>
        <w:t>марта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9D2C8D">
        <w:rPr>
          <w:rFonts w:ascii="Times New Roman" w:eastAsia="Times New Roman" w:hAnsi="Times New Roman"/>
          <w:lang w:eastAsia="ru-RU"/>
        </w:rPr>
        <w:t>3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21718929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3C6E2E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Pr="003C6E2E">
              <w:rPr>
                <w:spacing w:val="-6"/>
              </w:rPr>
              <w:t>РМК-20-IV УХЛ</w:t>
            </w:r>
            <w:proofErr w:type="gramStart"/>
            <w:r w:rsidRPr="003C6E2E">
              <w:rPr>
                <w:spacing w:val="-6"/>
              </w:rPr>
              <w:t>1</w:t>
            </w:r>
            <w:proofErr w:type="gramEnd"/>
            <w:r w:rsidRPr="003C6E2E">
              <w:rPr>
                <w:spacing w:val="-6"/>
              </w:rPr>
              <w:t>/021 разрядник с универсальным зажимом (СИП+АС)</w:t>
            </w:r>
            <w:r>
              <w:rPr>
                <w:spacing w:val="-6"/>
              </w:rPr>
              <w:t xml:space="preserve"> </w:t>
            </w:r>
            <w:proofErr w:type="spellStart"/>
            <w:r w:rsidRPr="003C6E2E">
              <w:rPr>
                <w:spacing w:val="-6"/>
              </w:rPr>
              <w:t>антивандал</w:t>
            </w:r>
            <w:proofErr w:type="spellEnd"/>
            <w:r w:rsidRPr="003C6E2E">
              <w:rPr>
                <w:spacing w:val="-6"/>
              </w:rPr>
              <w:t xml:space="preserve"> 6-20кВ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3C6E2E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3C6E2E">
        <w:rPr>
          <w:spacing w:val="-6"/>
          <w:sz w:val="24"/>
        </w:rPr>
        <w:t>РМК-20-IV УХЛ</w:t>
      </w:r>
      <w:proofErr w:type="gramStart"/>
      <w:r w:rsidRPr="003C6E2E">
        <w:rPr>
          <w:spacing w:val="-6"/>
          <w:sz w:val="24"/>
        </w:rPr>
        <w:t>1</w:t>
      </w:r>
      <w:proofErr w:type="gramEnd"/>
      <w:r w:rsidRPr="003C6E2E">
        <w:rPr>
          <w:spacing w:val="-6"/>
          <w:sz w:val="24"/>
        </w:rPr>
        <w:t>/021 разрядник с универсальным зажимом (СИП+АС)</w:t>
      </w:r>
      <w:r>
        <w:rPr>
          <w:spacing w:val="-6"/>
        </w:rPr>
        <w:t xml:space="preserve"> </w:t>
      </w:r>
      <w:proofErr w:type="spellStart"/>
      <w:r w:rsidRPr="003C6E2E">
        <w:rPr>
          <w:spacing w:val="-6"/>
          <w:sz w:val="24"/>
        </w:rPr>
        <w:t>антивандал</w:t>
      </w:r>
      <w:proofErr w:type="spellEnd"/>
      <w:r w:rsidRPr="003C6E2E">
        <w:rPr>
          <w:spacing w:val="-6"/>
          <w:sz w:val="24"/>
        </w:rPr>
        <w:t xml:space="preserve"> 6-20кВ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3C6E2E" w:rsidP="00157B61">
            <w:pPr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РМК-20-IV УХЛ</w:t>
            </w:r>
            <w:proofErr w:type="gramStart"/>
            <w:r w:rsidRPr="003C6E2E">
              <w:rPr>
                <w:spacing w:val="-6"/>
              </w:rPr>
              <w:t>1</w:t>
            </w:r>
            <w:proofErr w:type="gramEnd"/>
            <w:r w:rsidRPr="003C6E2E">
              <w:rPr>
                <w:spacing w:val="-6"/>
              </w:rPr>
              <w:t>/021 разрядник с ун</w:t>
            </w:r>
            <w:r w:rsidRPr="003C6E2E">
              <w:rPr>
                <w:spacing w:val="-6"/>
              </w:rPr>
              <w:t>и</w:t>
            </w:r>
            <w:r w:rsidRPr="003C6E2E">
              <w:rPr>
                <w:spacing w:val="-6"/>
              </w:rPr>
              <w:t>версальным зажимом (СИП+АС)</w:t>
            </w:r>
            <w:r>
              <w:rPr>
                <w:spacing w:val="-6"/>
              </w:rPr>
              <w:t xml:space="preserve"> </w:t>
            </w:r>
            <w:proofErr w:type="spellStart"/>
            <w:r w:rsidRPr="003C6E2E">
              <w:rPr>
                <w:spacing w:val="-6"/>
              </w:rPr>
              <w:t>ант</w:t>
            </w:r>
            <w:r w:rsidRPr="003C6E2E">
              <w:rPr>
                <w:spacing w:val="-6"/>
              </w:rPr>
              <w:t>и</w:t>
            </w:r>
            <w:r w:rsidRPr="003C6E2E">
              <w:rPr>
                <w:spacing w:val="-6"/>
              </w:rPr>
              <w:t>вандал</w:t>
            </w:r>
            <w:proofErr w:type="spellEnd"/>
            <w:r w:rsidRPr="003C6E2E">
              <w:rPr>
                <w:spacing w:val="-6"/>
              </w:rPr>
              <w:t xml:space="preserve"> 6-20кВ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3C6E2E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47AD4" w:rsidRPr="00C40DF3" w:rsidRDefault="00047AD4" w:rsidP="00047AD4">
      <w:pPr>
        <w:pStyle w:val="ListNum"/>
        <w:numPr>
          <w:ilvl w:val="0"/>
          <w:numId w:val="22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до </w:t>
      </w:r>
      <w:r w:rsidR="003C6E2E">
        <w:rPr>
          <w:szCs w:val="22"/>
        </w:rPr>
        <w:t>30</w:t>
      </w:r>
      <w:r w:rsidRPr="00047AD4">
        <w:rPr>
          <w:szCs w:val="22"/>
        </w:rPr>
        <w:t xml:space="preserve"> </w:t>
      </w:r>
      <w:r w:rsidR="003C6E2E">
        <w:rPr>
          <w:szCs w:val="22"/>
        </w:rPr>
        <w:t>марта</w:t>
      </w:r>
      <w:r w:rsidRPr="00047AD4">
        <w:rPr>
          <w:szCs w:val="22"/>
        </w:rPr>
        <w:t xml:space="preserve"> 2023 г</w:t>
      </w:r>
      <w:r>
        <w:rPr>
          <w:sz w:val="26"/>
          <w:szCs w:val="28"/>
        </w:rPr>
        <w:t>.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1B" w:rsidRDefault="0058351B">
      <w:r>
        <w:separator/>
      </w:r>
    </w:p>
  </w:endnote>
  <w:endnote w:type="continuationSeparator" w:id="0">
    <w:p w:rsidR="0058351B" w:rsidRDefault="0058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1B" w:rsidRDefault="0058351B">
      <w:r>
        <w:separator/>
      </w:r>
    </w:p>
  </w:footnote>
  <w:footnote w:type="continuationSeparator" w:id="0">
    <w:p w:rsidR="0058351B" w:rsidRDefault="00583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1B" w:rsidRPr="00A80EBF" w:rsidRDefault="0058351B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E02AE7">
      <w:rPr>
        <w:sz w:val="20"/>
      </w:rPr>
      <w:t>19</w:t>
    </w:r>
    <w:r w:rsidRPr="00A80EBF">
      <w:rPr>
        <w:sz w:val="20"/>
      </w:rPr>
      <w:fldChar w:fldCharType="end"/>
    </w:r>
  </w:p>
  <w:p w:rsidR="0058351B" w:rsidRDefault="0058351B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1B" w:rsidRDefault="0058351B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58351B" w:rsidRDefault="0058351B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1B" w:rsidRPr="00A80EBF" w:rsidRDefault="0058351B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E02AE7">
      <w:rPr>
        <w:sz w:val="20"/>
      </w:rPr>
      <w:t>26</w:t>
    </w:r>
    <w:r w:rsidRPr="00A80EBF">
      <w:rPr>
        <w:sz w:val="20"/>
      </w:rPr>
      <w:fldChar w:fldCharType="end"/>
    </w:r>
  </w:p>
  <w:p w:rsidR="0058351B" w:rsidRDefault="0058351B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1B" w:rsidRPr="00110B92" w:rsidRDefault="0058351B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E02AE7">
      <w:rPr>
        <w:sz w:val="20"/>
      </w:rPr>
      <w:t>39</w:t>
    </w:r>
    <w:r w:rsidRPr="00110B92">
      <w:rPr>
        <w:sz w:val="20"/>
      </w:rPr>
      <w:fldChar w:fldCharType="end"/>
    </w:r>
  </w:p>
  <w:p w:rsidR="0058351B" w:rsidRDefault="0058351B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351B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2AE7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B255B-3AC0-40B9-80A4-5C59A768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39</Pages>
  <Words>9195</Words>
  <Characters>69600</Characters>
  <Application>Microsoft Office Word</Application>
  <DocSecurity>0</DocSecurity>
  <Lines>580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78638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37</cp:revision>
  <cp:lastPrinted>2023-02-15T02:42:00Z</cp:lastPrinted>
  <dcterms:created xsi:type="dcterms:W3CDTF">2019-07-11T08:24:00Z</dcterms:created>
  <dcterms:modified xsi:type="dcterms:W3CDTF">2023-02-15T03:00:00Z</dcterms:modified>
</cp:coreProperties>
</file>